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4C5" w:rsidRDefault="00D2522D">
      <w:pPr>
        <w:pStyle w:val="Heading1"/>
        <w:rPr>
          <w:smallCaps/>
          <w:color w:val="1F497D"/>
          <w:sz w:val="24"/>
          <w:szCs w:val="24"/>
        </w:rPr>
      </w:pPr>
      <w:r>
        <w:rPr>
          <w:sz w:val="30"/>
          <w:szCs w:val="30"/>
        </w:rPr>
        <w:t xml:space="preserve">DUNAMIS: </w:t>
      </w:r>
      <w:proofErr w:type="spellStart"/>
      <w:r>
        <w:rPr>
          <w:smallCaps/>
          <w:color w:val="1F497D"/>
        </w:rPr>
        <w:t>Jurnal</w:t>
      </w:r>
      <w:proofErr w:type="spellEnd"/>
      <w:r>
        <w:rPr>
          <w:smallCaps/>
          <w:color w:val="1F497D"/>
        </w:rPr>
        <w:t xml:space="preserve"> </w:t>
      </w:r>
      <w:proofErr w:type="spellStart"/>
      <w:r>
        <w:rPr>
          <w:smallCaps/>
          <w:color w:val="1F497D"/>
        </w:rPr>
        <w:t>Teologi</w:t>
      </w:r>
      <w:proofErr w:type="spellEnd"/>
      <w:r>
        <w:rPr>
          <w:smallCaps/>
          <w:color w:val="1F497D"/>
        </w:rPr>
        <w:t xml:space="preserve"> </w:t>
      </w:r>
      <w:proofErr w:type="spellStart"/>
      <w:r>
        <w:rPr>
          <w:smallCaps/>
          <w:color w:val="1F497D"/>
        </w:rPr>
        <w:t>dan</w:t>
      </w:r>
      <w:proofErr w:type="spellEnd"/>
      <w:r>
        <w:rPr>
          <w:smallCaps/>
          <w:color w:val="1F497D"/>
        </w:rPr>
        <w:t xml:space="preserve"> </w:t>
      </w:r>
      <w:proofErr w:type="spellStart"/>
      <w:r>
        <w:rPr>
          <w:smallCaps/>
          <w:color w:val="1F497D"/>
        </w:rPr>
        <w:t>Pendidikan</w:t>
      </w:r>
      <w:proofErr w:type="spellEnd"/>
      <w:r>
        <w:rPr>
          <w:smallCaps/>
          <w:color w:val="1F497D"/>
        </w:rPr>
        <w:t xml:space="preserve"> </w:t>
      </w:r>
      <w:proofErr w:type="spellStart"/>
      <w:r>
        <w:rPr>
          <w:smallCaps/>
          <w:color w:val="1F497D"/>
        </w:rPr>
        <w:t>Kristiani</w:t>
      </w:r>
      <w:proofErr w:type="spellEnd"/>
    </w:p>
    <w:p w:rsidR="00A604C5" w:rsidRDefault="00D2522D">
      <w:pPr>
        <w:rPr>
          <w:rFonts w:ascii="Cantata One" w:eastAsia="Cantata One" w:hAnsi="Cantata One" w:cs="Cantata One"/>
          <w:b/>
          <w:color w:val="071595"/>
          <w:sz w:val="30"/>
          <w:szCs w:val="30"/>
        </w:rPr>
      </w:pPr>
      <w:r>
        <w:rPr>
          <w:rFonts w:ascii="Cantata One" w:eastAsia="Cantata One" w:hAnsi="Cantata One" w:cs="Cantata One"/>
          <w:b/>
          <w:color w:val="071595"/>
          <w:sz w:val="30"/>
          <w:szCs w:val="30"/>
        </w:rPr>
        <w:t>SEKOLAH TINGGI TEOLOGI INTHEOS SURAKARTA</w:t>
      </w:r>
    </w:p>
    <w:p w:rsidR="00A604C5" w:rsidRDefault="00D2522D">
      <w:pPr>
        <w:rPr>
          <w:rFonts w:ascii="Book Antiqua" w:eastAsia="Book Antiqua" w:hAnsi="Book Antiqua" w:cs="Book Antiqua"/>
          <w:color w:val="071595"/>
          <w:sz w:val="20"/>
          <w:szCs w:val="20"/>
        </w:rPr>
      </w:pPr>
      <w:r>
        <w:rPr>
          <w:rFonts w:ascii="Book Antiqua" w:eastAsia="Book Antiqua" w:hAnsi="Book Antiqua" w:cs="Book Antiqua"/>
          <w:color w:val="071595"/>
          <w:sz w:val="20"/>
          <w:szCs w:val="20"/>
        </w:rPr>
        <w:t xml:space="preserve">Jl. </w:t>
      </w:r>
      <w:proofErr w:type="spellStart"/>
      <w:r>
        <w:rPr>
          <w:rFonts w:ascii="Book Antiqua" w:eastAsia="Book Antiqua" w:hAnsi="Book Antiqua" w:cs="Book Antiqua"/>
          <w:color w:val="071595"/>
          <w:sz w:val="20"/>
          <w:szCs w:val="20"/>
        </w:rPr>
        <w:t>Letjen</w:t>
      </w:r>
      <w:proofErr w:type="spellEnd"/>
      <w:r>
        <w:rPr>
          <w:rFonts w:ascii="Book Antiqua" w:eastAsia="Book Antiqua" w:hAnsi="Book Antiqua" w:cs="Book Antiqua"/>
          <w:color w:val="071595"/>
          <w:sz w:val="20"/>
          <w:szCs w:val="20"/>
        </w:rPr>
        <w:t xml:space="preserve">. </w:t>
      </w:r>
      <w:proofErr w:type="spellStart"/>
      <w:r>
        <w:rPr>
          <w:rFonts w:ascii="Book Antiqua" w:eastAsia="Book Antiqua" w:hAnsi="Book Antiqua" w:cs="Book Antiqua"/>
          <w:color w:val="071595"/>
          <w:sz w:val="20"/>
          <w:szCs w:val="20"/>
        </w:rPr>
        <w:t>Sutoyo</w:t>
      </w:r>
      <w:proofErr w:type="spellEnd"/>
      <w:r>
        <w:rPr>
          <w:rFonts w:ascii="Book Antiqua" w:eastAsia="Book Antiqua" w:hAnsi="Book Antiqua" w:cs="Book Antiqua"/>
          <w:color w:val="071595"/>
          <w:sz w:val="20"/>
          <w:szCs w:val="20"/>
        </w:rPr>
        <w:t xml:space="preserve">, RT.03/XIV, </w:t>
      </w:r>
      <w:proofErr w:type="spellStart"/>
      <w:r>
        <w:rPr>
          <w:rFonts w:ascii="Book Antiqua" w:eastAsia="Book Antiqua" w:hAnsi="Book Antiqua" w:cs="Book Antiqua"/>
          <w:color w:val="071595"/>
          <w:sz w:val="20"/>
          <w:szCs w:val="20"/>
        </w:rPr>
        <w:t>Ngadisono</w:t>
      </w:r>
      <w:proofErr w:type="spellEnd"/>
      <w:r>
        <w:rPr>
          <w:rFonts w:ascii="Book Antiqua" w:eastAsia="Book Antiqua" w:hAnsi="Book Antiqua" w:cs="Book Antiqua"/>
          <w:color w:val="071595"/>
          <w:sz w:val="20"/>
          <w:szCs w:val="20"/>
        </w:rPr>
        <w:t xml:space="preserve">, </w:t>
      </w:r>
      <w:proofErr w:type="spellStart"/>
      <w:r>
        <w:rPr>
          <w:rFonts w:ascii="Book Antiqua" w:eastAsia="Book Antiqua" w:hAnsi="Book Antiqua" w:cs="Book Antiqua"/>
          <w:color w:val="071595"/>
          <w:sz w:val="20"/>
          <w:szCs w:val="20"/>
        </w:rPr>
        <w:t>Kadipiro</w:t>
      </w:r>
      <w:proofErr w:type="spellEnd"/>
    </w:p>
    <w:p w:rsidR="00A604C5" w:rsidRDefault="00D2522D">
      <w:pPr>
        <w:rPr>
          <w:rFonts w:ascii="Book Antiqua" w:eastAsia="Book Antiqua" w:hAnsi="Book Antiqua" w:cs="Book Antiqua"/>
          <w:color w:val="071595"/>
          <w:sz w:val="20"/>
          <w:szCs w:val="20"/>
        </w:rPr>
      </w:pPr>
      <w:proofErr w:type="spellStart"/>
      <w:r>
        <w:rPr>
          <w:rFonts w:ascii="Book Antiqua" w:eastAsia="Book Antiqua" w:hAnsi="Book Antiqua" w:cs="Book Antiqua"/>
          <w:color w:val="071595"/>
          <w:sz w:val="20"/>
          <w:szCs w:val="20"/>
        </w:rPr>
        <w:t>Banjarsari</w:t>
      </w:r>
      <w:proofErr w:type="spellEnd"/>
      <w:r>
        <w:rPr>
          <w:rFonts w:ascii="Book Antiqua" w:eastAsia="Book Antiqua" w:hAnsi="Book Antiqua" w:cs="Book Antiqua"/>
          <w:color w:val="071595"/>
          <w:sz w:val="20"/>
          <w:szCs w:val="20"/>
        </w:rPr>
        <w:t xml:space="preserve">, Surakarta, </w:t>
      </w:r>
      <w:proofErr w:type="spellStart"/>
      <w:r>
        <w:rPr>
          <w:rFonts w:ascii="Book Antiqua" w:eastAsia="Book Antiqua" w:hAnsi="Book Antiqua" w:cs="Book Antiqua"/>
          <w:color w:val="071595"/>
          <w:sz w:val="20"/>
          <w:szCs w:val="20"/>
        </w:rPr>
        <w:t>Jawa</w:t>
      </w:r>
      <w:proofErr w:type="spellEnd"/>
      <w:r>
        <w:rPr>
          <w:rFonts w:ascii="Book Antiqua" w:eastAsia="Book Antiqua" w:hAnsi="Book Antiqua" w:cs="Book Antiqua"/>
          <w:color w:val="071595"/>
          <w:sz w:val="20"/>
          <w:szCs w:val="20"/>
        </w:rPr>
        <w:t xml:space="preserve"> Tengah </w:t>
      </w:r>
    </w:p>
    <w:p w:rsidR="00A604C5" w:rsidRDefault="00D2522D">
      <w:pPr>
        <w:rPr>
          <w:rFonts w:ascii="Book Antiqua" w:eastAsia="Book Antiqua" w:hAnsi="Book Antiqua" w:cs="Book Antiqua"/>
          <w:color w:val="071595"/>
          <w:sz w:val="20"/>
          <w:szCs w:val="20"/>
        </w:rPr>
      </w:pPr>
      <w:proofErr w:type="spellStart"/>
      <w:r>
        <w:rPr>
          <w:rFonts w:ascii="Book Antiqua" w:eastAsia="Book Antiqua" w:hAnsi="Book Antiqua" w:cs="Book Antiqua"/>
          <w:color w:val="071595"/>
          <w:sz w:val="20"/>
          <w:szCs w:val="20"/>
        </w:rPr>
        <w:t>Telp</w:t>
      </w:r>
      <w:proofErr w:type="spellEnd"/>
      <w:r>
        <w:rPr>
          <w:rFonts w:ascii="Book Antiqua" w:eastAsia="Book Antiqua" w:hAnsi="Book Antiqua" w:cs="Book Antiqua"/>
          <w:color w:val="071595"/>
          <w:sz w:val="20"/>
          <w:szCs w:val="20"/>
        </w:rPr>
        <w:t>. 0271-854051</w:t>
      </w:r>
    </w:p>
    <w:p w:rsidR="00A604C5" w:rsidRDefault="00D2522D">
      <w:pPr>
        <w:rPr>
          <w:rFonts w:ascii="Book Antiqua" w:eastAsia="Book Antiqua" w:hAnsi="Book Antiqua" w:cs="Book Antiqua"/>
          <w:color w:val="071595"/>
          <w:sz w:val="20"/>
          <w:szCs w:val="20"/>
        </w:rPr>
      </w:pPr>
      <w:r>
        <w:rPr>
          <w:rFonts w:ascii="Book Antiqua" w:eastAsia="Book Antiqua" w:hAnsi="Book Antiqua" w:cs="Book Antiqua"/>
          <w:color w:val="071595"/>
          <w:sz w:val="20"/>
          <w:szCs w:val="20"/>
        </w:rPr>
        <w:t>E-mail: jurnal.dunamis@sttintheos.ac.id</w:t>
      </w:r>
    </w:p>
    <w:p w:rsidR="00A604C5" w:rsidRDefault="00D2522D">
      <w:pPr>
        <w:rPr>
          <w:rFonts w:ascii="Book Antiqua" w:eastAsia="Book Antiqua" w:hAnsi="Book Antiqua" w:cs="Book Antiqua"/>
          <w:color w:val="071595"/>
          <w:sz w:val="20"/>
          <w:szCs w:val="20"/>
        </w:rPr>
      </w:pPr>
      <w:r>
        <w:rPr>
          <w:rFonts w:ascii="Book Antiqua" w:eastAsia="Book Antiqua" w:hAnsi="Book Antiqua" w:cs="Book Antiqua"/>
          <w:color w:val="071595"/>
          <w:sz w:val="20"/>
          <w:szCs w:val="20"/>
        </w:rPr>
        <w:t>Web: http://www.sttintheos.ac.id/e-journal /</w:t>
      </w:r>
      <w:proofErr w:type="spellStart"/>
      <w:r>
        <w:rPr>
          <w:rFonts w:ascii="Book Antiqua" w:eastAsia="Book Antiqua" w:hAnsi="Book Antiqua" w:cs="Book Antiqua"/>
          <w:color w:val="071595"/>
          <w:sz w:val="20"/>
          <w:szCs w:val="20"/>
        </w:rPr>
        <w:t>index.php</w:t>
      </w:r>
      <w:proofErr w:type="spellEnd"/>
      <w:r>
        <w:rPr>
          <w:rFonts w:ascii="Book Antiqua" w:eastAsia="Book Antiqua" w:hAnsi="Book Antiqua" w:cs="Book Antiqua"/>
          <w:color w:val="071595"/>
          <w:sz w:val="20"/>
          <w:szCs w:val="20"/>
        </w:rPr>
        <w:t>/</w:t>
      </w:r>
      <w:proofErr w:type="spellStart"/>
      <w:r>
        <w:rPr>
          <w:rFonts w:ascii="Book Antiqua" w:eastAsia="Book Antiqua" w:hAnsi="Book Antiqua" w:cs="Book Antiqua"/>
          <w:color w:val="071595"/>
          <w:sz w:val="20"/>
          <w:szCs w:val="20"/>
        </w:rPr>
        <w:t>dunamis</w:t>
      </w:r>
      <w:proofErr w:type="spellEnd"/>
      <w:r>
        <w:rPr>
          <w:rFonts w:ascii="Book Antiqua" w:eastAsia="Book Antiqua" w:hAnsi="Book Antiqua" w:cs="Book Antiqua"/>
          <w:color w:val="071595"/>
          <w:sz w:val="20"/>
          <w:szCs w:val="20"/>
        </w:rPr>
        <w:t xml:space="preserve">   </w:t>
      </w:r>
    </w:p>
    <w:p w:rsidR="00A604C5" w:rsidRDefault="00D2522D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25400</wp:posOffset>
                </wp:positionV>
                <wp:extent cx="4124325" cy="6985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83838" y="3780000"/>
                          <a:ext cx="412432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4325" h="1" extrusionOk="0">
                              <a:moveTo>
                                <a:pt x="0" y="0"/>
                              </a:moveTo>
                              <a:lnTo>
                                <a:pt x="412432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9850" cap="flat" cmpd="sng">
                          <a:solidFill>
                            <a:srgbClr val="B2A1C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25400</wp:posOffset>
                </wp:positionV>
                <wp:extent cx="4124325" cy="698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4325" cy="69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604C5" w:rsidRDefault="00A604C5">
      <w:pPr>
        <w:spacing w:line="360" w:lineRule="auto"/>
        <w:jc w:val="center"/>
        <w:rPr>
          <w:b/>
        </w:rPr>
      </w:pPr>
      <w:bookmarkStart w:id="0" w:name="_gjdgxs" w:colFirst="0" w:colLast="0"/>
      <w:bookmarkEnd w:id="0"/>
    </w:p>
    <w:p w:rsidR="00A604C5" w:rsidRDefault="00D2522D">
      <w:pPr>
        <w:jc w:val="center"/>
        <w:rPr>
          <w:rFonts w:ascii="Jacques Francois Shadow" w:eastAsia="Jacques Francois Shadow" w:hAnsi="Jacques Francois Shadow" w:cs="Jacques Francois Shadow"/>
          <w:b/>
          <w:smallCaps/>
          <w:sz w:val="32"/>
          <w:szCs w:val="32"/>
        </w:rPr>
      </w:pPr>
      <w:r>
        <w:rPr>
          <w:rFonts w:ascii="Jacques Francois Shadow" w:eastAsia="Jacques Francois Shadow" w:hAnsi="Jacques Francois Shadow" w:cs="Jacques Francois Shadow"/>
          <w:b/>
          <w:smallCaps/>
          <w:sz w:val="32"/>
          <w:szCs w:val="32"/>
        </w:rPr>
        <w:t>PERNYATAAN ORISINALITAS</w:t>
      </w:r>
    </w:p>
    <w:p w:rsidR="00A604C5" w:rsidRDefault="00D2522D">
      <w:pPr>
        <w:jc w:val="center"/>
        <w:rPr>
          <w:rFonts w:ascii="Book Antiqua" w:eastAsia="Book Antiqua" w:hAnsi="Book Antiqua" w:cs="Book Antiqua"/>
          <w:b/>
          <w:smallCaps/>
        </w:rPr>
      </w:pPr>
      <w:r>
        <w:rPr>
          <w:rFonts w:ascii="Book Antiqua" w:eastAsia="Book Antiqua" w:hAnsi="Book Antiqua" w:cs="Book Antiqua"/>
          <w:b/>
          <w:smallCaps/>
        </w:rPr>
        <w:t>PENYERAHAN NASKAH KE DUNAMIS</w:t>
      </w:r>
    </w:p>
    <w:p w:rsidR="00A604C5" w:rsidRDefault="00A604C5">
      <w:pPr>
        <w:jc w:val="center"/>
        <w:rPr>
          <w:b/>
          <w:smallCaps/>
        </w:rPr>
      </w:pPr>
    </w:p>
    <w:p w:rsidR="00A604C5" w:rsidRDefault="00A604C5">
      <w:pPr>
        <w:jc w:val="center"/>
        <w:rPr>
          <w:b/>
          <w:smallCaps/>
        </w:rPr>
      </w:pPr>
    </w:p>
    <w:p w:rsidR="00A604C5" w:rsidRDefault="00A604C5">
      <w:pPr>
        <w:rPr>
          <w:b/>
          <w:smallCaps/>
        </w:rPr>
      </w:pPr>
    </w:p>
    <w:p w:rsidR="00E436A7" w:rsidRDefault="00D2522D" w:rsidP="00E436A7">
      <w:pPr>
        <w:ind w:left="1560" w:hanging="1560"/>
      </w:pPr>
      <w:proofErr w:type="spellStart"/>
      <w:r>
        <w:t>Judul</w:t>
      </w:r>
      <w:proofErr w:type="spellEnd"/>
      <w:r>
        <w:t xml:space="preserve"> </w:t>
      </w:r>
      <w:proofErr w:type="spellStart"/>
      <w:proofErr w:type="gramStart"/>
      <w:r>
        <w:t>Naskah</w:t>
      </w:r>
      <w:proofErr w:type="spellEnd"/>
      <w:r>
        <w:t xml:space="preserve"> :</w:t>
      </w:r>
      <w:proofErr w:type="gramEnd"/>
      <w:r w:rsidR="00E436A7">
        <w:t xml:space="preserve"> </w:t>
      </w:r>
      <w:proofErr w:type="spellStart"/>
      <w:r w:rsidR="00E436A7" w:rsidRPr="00016607">
        <w:rPr>
          <w:b/>
          <w:sz w:val="28"/>
          <w:szCs w:val="28"/>
        </w:rPr>
        <w:t>Implementasi</w:t>
      </w:r>
      <w:proofErr w:type="spellEnd"/>
      <w:r w:rsidR="00E436A7" w:rsidRPr="00016607">
        <w:rPr>
          <w:b/>
          <w:sz w:val="28"/>
          <w:szCs w:val="28"/>
        </w:rPr>
        <w:t xml:space="preserve"> </w:t>
      </w:r>
      <w:proofErr w:type="spellStart"/>
      <w:r w:rsidR="00E436A7" w:rsidRPr="00016607">
        <w:rPr>
          <w:b/>
          <w:sz w:val="28"/>
          <w:szCs w:val="28"/>
        </w:rPr>
        <w:t>Motivasi</w:t>
      </w:r>
      <w:proofErr w:type="spellEnd"/>
      <w:r w:rsidR="00E436A7" w:rsidRPr="00016607">
        <w:rPr>
          <w:b/>
          <w:sz w:val="28"/>
          <w:szCs w:val="28"/>
        </w:rPr>
        <w:t xml:space="preserve"> </w:t>
      </w:r>
      <w:r w:rsidR="00E436A7">
        <w:rPr>
          <w:b/>
          <w:sz w:val="28"/>
          <w:szCs w:val="28"/>
        </w:rPr>
        <w:t xml:space="preserve">Model </w:t>
      </w:r>
      <w:r w:rsidR="00E436A7" w:rsidRPr="00016607">
        <w:rPr>
          <w:b/>
          <w:sz w:val="28"/>
          <w:szCs w:val="28"/>
        </w:rPr>
        <w:t xml:space="preserve">ARCS (Attention, Relevance, Confidence, And Satisfaction) </w:t>
      </w:r>
      <w:proofErr w:type="spellStart"/>
      <w:r w:rsidR="00E436A7">
        <w:rPr>
          <w:b/>
          <w:sz w:val="28"/>
          <w:szCs w:val="28"/>
        </w:rPr>
        <w:t>dalam</w:t>
      </w:r>
      <w:proofErr w:type="spellEnd"/>
      <w:r w:rsidR="00E436A7">
        <w:rPr>
          <w:b/>
          <w:sz w:val="28"/>
          <w:szCs w:val="28"/>
        </w:rPr>
        <w:t xml:space="preserve"> </w:t>
      </w:r>
      <w:proofErr w:type="spellStart"/>
      <w:r w:rsidR="00E436A7">
        <w:rPr>
          <w:b/>
          <w:sz w:val="28"/>
          <w:szCs w:val="28"/>
        </w:rPr>
        <w:t>Strategi</w:t>
      </w:r>
      <w:proofErr w:type="spellEnd"/>
      <w:r w:rsidR="00E436A7">
        <w:rPr>
          <w:b/>
          <w:sz w:val="28"/>
          <w:szCs w:val="28"/>
        </w:rPr>
        <w:t xml:space="preserve"> </w:t>
      </w:r>
      <w:proofErr w:type="spellStart"/>
      <w:r w:rsidR="00E436A7">
        <w:rPr>
          <w:b/>
          <w:sz w:val="28"/>
          <w:szCs w:val="28"/>
        </w:rPr>
        <w:t>Pembelajaran</w:t>
      </w:r>
      <w:proofErr w:type="spellEnd"/>
      <w:r w:rsidR="00E436A7">
        <w:rPr>
          <w:b/>
          <w:sz w:val="28"/>
          <w:szCs w:val="28"/>
        </w:rPr>
        <w:t xml:space="preserve"> </w:t>
      </w:r>
      <w:proofErr w:type="spellStart"/>
      <w:r w:rsidR="00E436A7" w:rsidRPr="00016607">
        <w:rPr>
          <w:b/>
          <w:sz w:val="28"/>
          <w:szCs w:val="28"/>
        </w:rPr>
        <w:t>Terhadap</w:t>
      </w:r>
      <w:proofErr w:type="spellEnd"/>
      <w:r w:rsidR="00E436A7" w:rsidRPr="00016607">
        <w:rPr>
          <w:b/>
          <w:sz w:val="28"/>
          <w:szCs w:val="28"/>
        </w:rPr>
        <w:t xml:space="preserve"> </w:t>
      </w:r>
      <w:proofErr w:type="spellStart"/>
      <w:r w:rsidR="00E436A7" w:rsidRPr="00016607">
        <w:rPr>
          <w:b/>
          <w:sz w:val="28"/>
          <w:szCs w:val="28"/>
        </w:rPr>
        <w:t>Hasil</w:t>
      </w:r>
      <w:proofErr w:type="spellEnd"/>
      <w:r w:rsidR="00E436A7" w:rsidRPr="00016607">
        <w:rPr>
          <w:b/>
          <w:sz w:val="28"/>
          <w:szCs w:val="28"/>
        </w:rPr>
        <w:t xml:space="preserve"> </w:t>
      </w:r>
      <w:proofErr w:type="spellStart"/>
      <w:r w:rsidR="00E436A7" w:rsidRPr="00016607">
        <w:rPr>
          <w:b/>
          <w:sz w:val="28"/>
          <w:szCs w:val="28"/>
        </w:rPr>
        <w:t>Belajar</w:t>
      </w:r>
      <w:proofErr w:type="spellEnd"/>
      <w:r w:rsidR="00E436A7" w:rsidRPr="00016607">
        <w:rPr>
          <w:b/>
          <w:sz w:val="28"/>
          <w:szCs w:val="28"/>
        </w:rPr>
        <w:t xml:space="preserve"> </w:t>
      </w:r>
      <w:proofErr w:type="spellStart"/>
      <w:r w:rsidR="00E436A7" w:rsidRPr="00016607">
        <w:rPr>
          <w:b/>
          <w:sz w:val="28"/>
          <w:szCs w:val="28"/>
        </w:rPr>
        <w:t>Pendidikan</w:t>
      </w:r>
      <w:proofErr w:type="spellEnd"/>
      <w:r w:rsidR="00E436A7" w:rsidRPr="00016607">
        <w:rPr>
          <w:b/>
          <w:sz w:val="28"/>
          <w:szCs w:val="28"/>
        </w:rPr>
        <w:t xml:space="preserve"> Agama Kristen</w:t>
      </w:r>
    </w:p>
    <w:p w:rsidR="00A604C5" w:rsidRDefault="00A604C5">
      <w:pPr>
        <w:tabs>
          <w:tab w:val="left" w:pos="1350"/>
        </w:tabs>
        <w:spacing w:line="360" w:lineRule="auto"/>
      </w:pPr>
    </w:p>
    <w:p w:rsidR="00A604C5" w:rsidRDefault="00D2522D">
      <w:pPr>
        <w:tabs>
          <w:tab w:val="left" w:pos="1350"/>
        </w:tabs>
        <w:spacing w:line="360" w:lineRule="auto"/>
      </w:pPr>
      <w:proofErr w:type="spellStart"/>
      <w:r>
        <w:t>Penulis</w:t>
      </w:r>
      <w:proofErr w:type="spellEnd"/>
      <w:r>
        <w:t xml:space="preserve"> </w:t>
      </w:r>
      <w:r>
        <w:tab/>
        <w:t xml:space="preserve">: </w:t>
      </w:r>
      <w:r w:rsidR="00E436A7">
        <w:t xml:space="preserve">Lidia </w:t>
      </w:r>
      <w:proofErr w:type="spellStart"/>
      <w:r w:rsidR="00E436A7">
        <w:t>Susanti</w:t>
      </w:r>
      <w:proofErr w:type="spellEnd"/>
      <w:r w:rsidR="00E436A7">
        <w:t>, Carla</w:t>
      </w:r>
    </w:p>
    <w:p w:rsidR="00A604C5" w:rsidRDefault="00A604C5">
      <w:pPr>
        <w:spacing w:line="360" w:lineRule="auto"/>
        <w:rPr>
          <w:color w:val="FF0000"/>
        </w:rPr>
      </w:pPr>
    </w:p>
    <w:p w:rsidR="00A604C5" w:rsidRDefault="00A604C5">
      <w:pPr>
        <w:spacing w:line="360" w:lineRule="auto"/>
        <w:rPr>
          <w:color w:val="FF0000"/>
        </w:rPr>
      </w:pPr>
    </w:p>
    <w:p w:rsidR="00A604C5" w:rsidRDefault="00D2522D">
      <w:pPr>
        <w:spacing w:before="120" w:after="120" w:line="360" w:lineRule="auto"/>
        <w:jc w:val="both"/>
      </w:pPr>
      <w:proofErr w:type="spellStart"/>
      <w:r>
        <w:t>Sebagai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naskah</w:t>
      </w:r>
      <w:proofErr w:type="spellEnd"/>
      <w:r>
        <w:t xml:space="preserve"> yang </w:t>
      </w:r>
      <w:proofErr w:type="spellStart"/>
      <w:r>
        <w:t>dikirimkan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pengelola</w:t>
      </w:r>
      <w:proofErr w:type="spellEnd"/>
      <w:r>
        <w:t xml:space="preserve"> </w:t>
      </w:r>
      <w:proofErr w:type="spellStart"/>
      <w:r>
        <w:t>Dunamis</w:t>
      </w:r>
      <w:proofErr w:type="spellEnd"/>
      <w:r>
        <w:t xml:space="preserve">: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Teologi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Kristiani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yang </w:t>
      </w:r>
      <w:proofErr w:type="spellStart"/>
      <w:r>
        <w:t>disebut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,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naskah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yang </w:t>
      </w:r>
      <w:proofErr w:type="spellStart"/>
      <w:r>
        <w:t>orisinil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publikasinya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melanggar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 mana pun. </w:t>
      </w:r>
      <w:proofErr w:type="spellStart"/>
      <w:r>
        <w:t>Naskah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dipublikasikan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 di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Terbitan</w:t>
      </w:r>
      <w:proofErr w:type="spellEnd"/>
      <w:r>
        <w:t xml:space="preserve"> </w:t>
      </w:r>
      <w:proofErr w:type="spellStart"/>
      <w:r>
        <w:t>Berkala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mana pun,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bagian-bagian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. </w:t>
      </w:r>
      <w:proofErr w:type="spellStart"/>
      <w:r>
        <w:t>Naskah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publikas</w:t>
      </w:r>
      <w:r>
        <w:t>i</w:t>
      </w:r>
      <w:proofErr w:type="spellEnd"/>
      <w:r>
        <w:t xml:space="preserve"> (editorial </w:t>
      </w:r>
      <w:proofErr w:type="spellStart"/>
      <w:r>
        <w:t>dan</w:t>
      </w:r>
      <w:proofErr w:type="spellEnd"/>
      <w:r>
        <w:t xml:space="preserve"> review) di </w:t>
      </w:r>
      <w:proofErr w:type="spellStart"/>
      <w:r>
        <w:t>Jurnal</w:t>
      </w:r>
      <w:proofErr w:type="spellEnd"/>
      <w:r>
        <w:t xml:space="preserve"> mana pun.</w:t>
      </w:r>
    </w:p>
    <w:p w:rsidR="00A604C5" w:rsidRDefault="00D2522D">
      <w:pPr>
        <w:spacing w:before="120" w:after="120" w:line="360" w:lineRule="auto"/>
        <w:jc w:val="both"/>
      </w:pPr>
      <w:proofErr w:type="spellStart"/>
      <w:r>
        <w:t>Saya</w:t>
      </w:r>
      <w:proofErr w:type="spellEnd"/>
      <w:r>
        <w:t xml:space="preserve"> juga </w:t>
      </w:r>
      <w:proofErr w:type="spellStart"/>
      <w:r>
        <w:t>menyerahkan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publikasi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naskah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Dunamis</w:t>
      </w:r>
      <w:proofErr w:type="spellEnd"/>
      <w:r>
        <w:t xml:space="preserve">: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Teologi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Kristiani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karenanya</w:t>
      </w:r>
      <w:proofErr w:type="spellEnd"/>
      <w:r>
        <w:t xml:space="preserve"> </w:t>
      </w:r>
      <w:proofErr w:type="spellStart"/>
      <w:r>
        <w:t>redaksi</w:t>
      </w:r>
      <w:proofErr w:type="spellEnd"/>
      <w:r>
        <w:t xml:space="preserve"> </w:t>
      </w:r>
      <w:proofErr w:type="spellStart"/>
      <w:r>
        <w:t>berhak</w:t>
      </w:r>
      <w:proofErr w:type="spellEnd"/>
      <w:r>
        <w:t xml:space="preserve"> </w:t>
      </w:r>
      <w:proofErr w:type="spellStart"/>
      <w:r>
        <w:t>memperbanyak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mempublikasikan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keseluruhannya</w:t>
      </w:r>
      <w:proofErr w:type="spellEnd"/>
      <w:r>
        <w:t>.</w:t>
      </w:r>
    </w:p>
    <w:p w:rsidR="00A604C5" w:rsidRDefault="00D2522D">
      <w:pPr>
        <w:spacing w:before="120" w:after="120" w:line="360" w:lineRule="auto"/>
        <w:jc w:val="both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mestinya</w:t>
      </w:r>
      <w:proofErr w:type="spellEnd"/>
      <w:r>
        <w:t>.</w:t>
      </w:r>
    </w:p>
    <w:p w:rsidR="00A604C5" w:rsidRDefault="00A604C5"/>
    <w:p w:rsidR="00A604C5" w:rsidRDefault="00D2522D">
      <w:r>
        <w:tab/>
      </w:r>
      <w:r>
        <w:tab/>
      </w:r>
      <w:r>
        <w:tab/>
      </w:r>
      <w:r>
        <w:tab/>
      </w:r>
      <w:r>
        <w:tab/>
      </w:r>
      <w:r>
        <w:tab/>
      </w:r>
      <w:r w:rsidR="00E436A7">
        <w:t>Malang, 1 April 2020</w:t>
      </w:r>
    </w:p>
    <w:p w:rsidR="00A604C5" w:rsidRDefault="00E436A7">
      <w:r w:rsidRPr="00E436A7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2775585</wp:posOffset>
            </wp:positionH>
            <wp:positionV relativeFrom="margin">
              <wp:posOffset>8470900</wp:posOffset>
            </wp:positionV>
            <wp:extent cx="1460500" cy="640080"/>
            <wp:effectExtent l="0" t="0" r="6350" b="7620"/>
            <wp:wrapSquare wrapText="bothSides"/>
            <wp:docPr id="2" name="Picture 2" descr="C:\Users\Lydia\Downloads\ttd cik d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ydia\Downloads\ttd cik d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04C5" w:rsidRDefault="00A604C5"/>
    <w:p w:rsidR="00A604C5" w:rsidRDefault="00A604C5"/>
    <w:p w:rsidR="00A604C5" w:rsidRDefault="00A604C5"/>
    <w:p w:rsidR="00E436A7" w:rsidRDefault="00E436A7">
      <w:pPr>
        <w:ind w:left="3600" w:firstLine="720"/>
      </w:pPr>
    </w:p>
    <w:p w:rsidR="00A604C5" w:rsidRDefault="00E436A7">
      <w:pPr>
        <w:ind w:left="3600" w:firstLine="720"/>
      </w:pPr>
      <w:r>
        <w:t xml:space="preserve">       </w:t>
      </w:r>
      <w:bookmarkStart w:id="1" w:name="_GoBack"/>
      <w:bookmarkEnd w:id="1"/>
      <w:r>
        <w:t xml:space="preserve">Lidia </w:t>
      </w:r>
      <w:proofErr w:type="spellStart"/>
      <w:r>
        <w:t>Susanti</w:t>
      </w:r>
      <w:proofErr w:type="spellEnd"/>
    </w:p>
    <w:sectPr w:rsidR="00A604C5">
      <w:pgSz w:w="11906" w:h="16838"/>
      <w:pgMar w:top="360" w:right="1411" w:bottom="1411" w:left="2074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tata One"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Jacques Francois Shadow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4C5"/>
    <w:rsid w:val="00A604C5"/>
    <w:rsid w:val="00D2522D"/>
    <w:rsid w:val="00E4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75BB2-67BF-4AEB-A3C5-14261AE26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Company>HP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</dc:creator>
  <cp:lastModifiedBy>Lydia Wijaya</cp:lastModifiedBy>
  <cp:revision>2</cp:revision>
  <dcterms:created xsi:type="dcterms:W3CDTF">2020-04-01T02:53:00Z</dcterms:created>
  <dcterms:modified xsi:type="dcterms:W3CDTF">2020-04-01T02:53:00Z</dcterms:modified>
</cp:coreProperties>
</file>